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Jaccede.com, </w:t>
      </w:r>
      <w:r w:rsidRPr="00000000" w:rsidR="00000000" w:rsidDel="00000000">
        <w:rPr>
          <w:rtl w:val="0"/>
        </w:rPr>
        <w:t xml:space="preserve">en partenariat avec la </w:t>
      </w:r>
      <w:r w:rsidRPr="00000000" w:rsidR="00000000" w:rsidDel="00000000">
        <w:rPr>
          <w:b w:val="1"/>
          <w:rtl w:val="0"/>
        </w:rPr>
        <w:t xml:space="preserve">Mairie de Paris, </w:t>
      </w:r>
      <w:r w:rsidRPr="00000000" w:rsidR="00000000" w:rsidDel="00000000">
        <w:rPr>
          <w:rtl w:val="0"/>
        </w:rPr>
        <w:t xml:space="preserve">présente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contextualSpacing w:val="0"/>
      </w:pPr>
      <w:bookmarkStart w:id="0" w:colFirst="0" w:name="h.pcbdrqwabam3" w:colLast="0"/>
      <w:bookmarkEnd w:id="0"/>
      <w:r w:rsidRPr="00000000" w:rsidR="00000000" w:rsidDel="00000000">
        <w:rPr>
          <w:rFonts w:cs="Arial" w:hAnsi="Arial" w:eastAsia="Arial" w:ascii="Arial"/>
          <w:sz w:val="84"/>
          <w:rtl w:val="0"/>
        </w:rPr>
        <w:t xml:space="preserve">La Nuit de l’accessibilité</w:t>
      </w:r>
    </w:p>
    <w:p w:rsidP="00000000" w:rsidRPr="00000000" w:rsidR="00000000" w:rsidDel="00000000" w:rsidRDefault="00000000">
      <w:pPr>
        <w:contextualSpacing w:val="0"/>
      </w:pPr>
      <w:r w:rsidRPr="00000000" w:rsidR="00000000" w:rsidDel="00000000">
        <w:rPr>
          <w:b w:val="1"/>
          <w:rtl w:val="0"/>
        </w:rPr>
        <w:t xml:space="preserve">vendredi 13 juin, dès 19h</w:t>
      </w:r>
    </w:p>
    <w:p w:rsidP="00000000" w:rsidRPr="00000000" w:rsidR="00000000" w:rsidDel="00000000" w:rsidRDefault="00000000">
      <w:pPr>
        <w:contextualSpacing w:val="0"/>
      </w:pPr>
      <w:r w:rsidRPr="00000000" w:rsidR="00000000" w:rsidDel="00000000">
        <w:rPr>
          <w:b w:val="1"/>
          <w:rtl w:val="0"/>
        </w:rPr>
        <w:t xml:space="preserve">au Pan Piper 2-4 rue Lamier - Paris 11e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36"/>
          <w:rtl w:val="0"/>
        </w:rPr>
        <w:t xml:space="preserve">Vous n’avez jamais vécu Paris comme ça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La Nuit de l’accessibilité est l’occasion de se rassembler pour construire ensemble une nuit accessible à tous. </w:t>
      </w:r>
    </w:p>
    <w:p w:rsidP="00000000" w:rsidRPr="00000000" w:rsidR="00000000" w:rsidDel="00000000" w:rsidRDefault="00000000">
      <w:pPr>
        <w:contextualSpacing w:val="0"/>
        <w:rPr/>
      </w:pPr>
      <w:r w:rsidRPr="00000000" w:rsidR="00000000" w:rsidDel="00000000">
        <w:rPr>
          <w:b w:val="1"/>
          <w:sz w:val="28"/>
          <w:rtl w:val="0"/>
        </w:rPr>
        <w:t xml:space="preserve">Vivez une expérience nouvelle et des rencontres inattendues dans un esprit solidaire, où chacun peut contribuer à rendre plus accessibles les sorties à Paris.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36"/>
          <w:rtl w:val="0"/>
        </w:rPr>
        <w:t xml:space="preserve">Le principe</w:t>
      </w:r>
    </w:p>
    <w:p w:rsidP="00000000" w:rsidRPr="00000000" w:rsidR="00000000" w:rsidDel="00000000" w:rsidRDefault="00000000">
      <w:pPr>
        <w:contextualSpacing w:val="0"/>
      </w:pPr>
      <w:r w:rsidRPr="00000000" w:rsidR="00000000" w:rsidDel="00000000">
        <w:rPr>
          <w:rtl w:val="0"/>
        </w:rPr>
        <w:t xml:space="preserve">En équipe, les participants vont </w:t>
      </w:r>
      <w:r w:rsidRPr="00000000" w:rsidR="00000000" w:rsidDel="00000000">
        <w:rPr>
          <w:b w:val="1"/>
          <w:rtl w:val="0"/>
        </w:rPr>
        <w:t xml:space="preserve">à la recherche des lieux de la vie nocturne accessibles</w:t>
      </w:r>
      <w:r w:rsidRPr="00000000" w:rsidR="00000000" w:rsidDel="00000000">
        <w:rPr>
          <w:rtl w:val="0"/>
        </w:rPr>
        <w:t xml:space="preserve"> aux personnes à mobilité réduite. Tout au long de la soirée, </w:t>
      </w:r>
      <w:r w:rsidRPr="00000000" w:rsidR="00000000" w:rsidDel="00000000">
        <w:rPr>
          <w:b w:val="1"/>
          <w:rtl w:val="0"/>
        </w:rPr>
        <w:t xml:space="preserve">de nombreux concerts et des animations artistiques</w:t>
      </w:r>
      <w:r w:rsidRPr="00000000" w:rsidR="00000000" w:rsidDel="00000000">
        <w:rPr>
          <w:rtl w:val="0"/>
        </w:rPr>
        <w:t xml:space="preserve"> gratuits sont proposés aux participants.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36"/>
          <w:rtl w:val="0"/>
        </w:rPr>
        <w:t xml:space="preserve">Nos objectifs</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Recenser autant de lieux que possible</w:t>
      </w:r>
      <w:r w:rsidRPr="00000000" w:rsidR="00000000" w:rsidDel="00000000">
        <w:rPr>
          <w:rtl w:val="0"/>
        </w:rPr>
        <w:t xml:space="preserve"> sur le guide Jaccede.com. </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Sensibiliser les acteurs de la vie nocturne parisienne</w:t>
      </w:r>
      <w:r w:rsidRPr="00000000" w:rsidR="00000000" w:rsidDel="00000000">
        <w:rPr>
          <w:rtl w:val="0"/>
        </w:rPr>
        <w:t xml:space="preserve"> à la question de l’accessibilité.</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Valoriser les établissements</w:t>
      </w:r>
      <w:r w:rsidRPr="00000000" w:rsidR="00000000" w:rsidDel="00000000">
        <w:rPr>
          <w:rtl w:val="0"/>
        </w:rPr>
        <w:t xml:space="preserve"> ayant déjà engagé des démarches pour l’accessibilité.</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36"/>
          <w:rtl w:val="0"/>
        </w:rPr>
        <w:t xml:space="preserve">Accessibilité : tous concernés !</w:t>
      </w:r>
    </w:p>
    <w:p w:rsidP="00000000" w:rsidRPr="00000000" w:rsidR="00000000" w:rsidDel="00000000" w:rsidRDefault="00000000">
      <w:pPr>
        <w:contextualSpacing w:val="0"/>
      </w:pPr>
      <w:r w:rsidRPr="00000000" w:rsidR="00000000" w:rsidDel="00000000">
        <w:rPr>
          <w:rtl w:val="0"/>
        </w:rPr>
        <w:t xml:space="preserve">La question de l’accessibilité nous concerne tous. Tout le monde, </w:t>
      </w:r>
      <w:r w:rsidRPr="00000000" w:rsidR="00000000" w:rsidDel="00000000">
        <w:rPr>
          <w:b w:val="1"/>
          <w:rtl w:val="0"/>
        </w:rPr>
        <w:t xml:space="preserve">personnes à mobilité réduite ou non</w:t>
      </w:r>
      <w:r w:rsidRPr="00000000" w:rsidR="00000000" w:rsidDel="00000000">
        <w:rPr>
          <w:rtl w:val="0"/>
        </w:rPr>
        <w:t xml:space="preserve">, se donne rendez-vous à la Nuit de l’accessibilité 2014 pour recenser ensemble le maximum de lieux accessibles de la vie nocturne.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36"/>
          <w:rtl w:val="0"/>
        </w:rPr>
        <w:t xml:space="preserve">Une expérience humaine</w:t>
      </w:r>
    </w:p>
    <w:p w:rsidP="00000000" w:rsidRPr="00000000" w:rsidR="00000000" w:rsidDel="00000000" w:rsidRDefault="00000000">
      <w:pPr>
        <w:contextualSpacing w:val="0"/>
        <w:rPr/>
      </w:pPr>
      <w:r w:rsidRPr="00000000" w:rsidR="00000000" w:rsidDel="00000000">
        <w:rPr>
          <w:rtl w:val="0"/>
        </w:rPr>
        <w:t xml:space="preserve">Si aucune personne à mobilité réduite n’est présente dans une équipe, nous invitons un d’entre eux à se mettre en situation de handicap et </w:t>
      </w:r>
      <w:r w:rsidRPr="00000000" w:rsidR="00000000" w:rsidDel="00000000">
        <w:rPr>
          <w:b w:val="1"/>
          <w:rtl w:val="0"/>
        </w:rPr>
        <w:t xml:space="preserve">nous lui prêtons un fauteuil roulant</w:t>
      </w:r>
      <w:r w:rsidRPr="00000000" w:rsidR="00000000" w:rsidDel="00000000">
        <w:rPr>
          <w:rtl w:val="0"/>
        </w:rPr>
        <w:t xml:space="preserve"> pour qu’il puisse vivre au mieux l’expérience de la Nuit de l’Accessibilité et en comprendre davantage les enjeux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36"/>
          <w:rtl w:val="0"/>
        </w:rPr>
        <w:t xml:space="preserve">Des artistes mobilisés</w:t>
      </w:r>
    </w:p>
    <w:p w:rsidP="00000000" w:rsidRPr="00000000" w:rsidR="00000000" w:rsidDel="00000000" w:rsidRDefault="00000000">
      <w:pPr>
        <w:contextualSpacing w:val="0"/>
      </w:pPr>
      <w:r w:rsidRPr="00000000" w:rsidR="00000000" w:rsidDel="00000000">
        <w:rPr>
          <w:rtl w:val="0"/>
        </w:rPr>
        <w:t xml:space="preserve">Des artistes talentueux et motivés viendront soutenir les participants de la Nuit de l’accessibilité 2014 et partager un moment de bonne humeur bien mérité. Au programme cette année : </w:t>
      </w:r>
      <w:r w:rsidRPr="00000000" w:rsidR="00000000" w:rsidDel="00000000">
        <w:rPr>
          <w:b w:val="1"/>
          <w:rtl w:val="0"/>
        </w:rPr>
        <w:t xml:space="preserve">musique acoustique et guitares acidulées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36"/>
          <w:rtl w:val="0"/>
        </w:rPr>
        <w:t xml:space="preserve">Cette année, l’accent est mis sur la créativité ! </w:t>
      </w:r>
    </w:p>
    <w:p w:rsidP="00000000" w:rsidRPr="00000000" w:rsidR="00000000" w:rsidDel="00000000" w:rsidRDefault="00000000">
      <w:pPr>
        <w:contextualSpacing w:val="0"/>
      </w:pPr>
      <w:r w:rsidRPr="00000000" w:rsidR="00000000" w:rsidDel="00000000">
        <w:rPr>
          <w:rtl w:val="0"/>
        </w:rPr>
        <w:t xml:space="preserve">Des surprises attendent les participants qui devront faire appel à leur esprit créatif pour participer à une </w:t>
      </w:r>
      <w:r w:rsidRPr="00000000" w:rsidR="00000000" w:rsidDel="00000000">
        <w:rPr>
          <w:b w:val="1"/>
          <w:rtl w:val="0"/>
        </w:rPr>
        <w:t xml:space="preserve">grande œuvre collaborative</w:t>
      </w:r>
      <w:r w:rsidRPr="00000000" w:rsidR="00000000" w:rsidDel="00000000">
        <w:rPr>
          <w:rtl w:val="0"/>
        </w:rPr>
        <w:t xml:space="preserve">. Faites place à votre imagination !</w:t>
      </w:r>
    </w:p>
    <w:p w:rsidP="00000000" w:rsidRPr="00000000" w:rsidR="00000000" w:rsidDel="00000000" w:rsidRDefault="00000000">
      <w:pPr>
        <w:contextualSpacing w:val="0"/>
      </w:pPr>
      <w:r w:rsidRPr="00000000" w:rsidR="00000000" w:rsidDel="00000000">
        <w:rPr>
          <w:rtl w:val="0"/>
        </w:rPr>
      </w:r>
    </w:p>
    <w:tbl>
      <w:tblPr>
        <w:tblStyle w:val="KixTable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sz w:val="28"/>
                <w:rtl w:val="0"/>
              </w:rPr>
              <w:t xml:space="preserve">Jaccede.com</w:t>
            </w:r>
          </w:p>
          <w:p w:rsidP="00000000" w:rsidRPr="00000000" w:rsidR="00000000" w:rsidDel="00000000" w:rsidRDefault="00000000">
            <w:pPr>
              <w:contextualSpacing w:val="0"/>
              <w:rPr/>
            </w:pPr>
            <w:r w:rsidRPr="00000000" w:rsidR="00000000" w:rsidDel="00000000">
              <w:rPr>
                <w:rtl w:val="0"/>
              </w:rPr>
              <w:t xml:space="preserve">Crée en 2006, Jaccede est une association loi 1901 reconnue d’intérêt général. </w:t>
            </w:r>
          </w:p>
          <w:p w:rsidP="00000000" w:rsidRPr="00000000" w:rsidR="00000000" w:rsidDel="00000000" w:rsidRDefault="00000000">
            <w:pPr>
              <w:contextualSpacing w:val="0"/>
              <w:rPr/>
            </w:pPr>
            <w:r w:rsidRPr="00000000" w:rsidR="00000000" w:rsidDel="00000000">
              <w:rPr>
                <w:rtl w:val="0"/>
              </w:rPr>
              <w:t xml:space="preserve">Jaccede est à l’origine du </w:t>
            </w:r>
            <w:r w:rsidRPr="00000000" w:rsidR="00000000" w:rsidDel="00000000">
              <w:rPr>
                <w:b w:val="1"/>
                <w:rtl w:val="0"/>
              </w:rPr>
              <w:t xml:space="preserve">premier guide collaboratif des bonnes adresses accessibles aux personnes à mobilité réduite, Jaccede.com</w:t>
            </w:r>
            <w:r w:rsidRPr="00000000" w:rsidR="00000000" w:rsidDel="00000000">
              <w:rPr>
                <w:rtl w:val="0"/>
              </w:rPr>
              <w:t xml:space="preserve">, disponible gratuitement en version web et application smartphone sur iPhone et Android. Le guide référence à ce jour </w:t>
            </w:r>
            <w:r w:rsidRPr="00000000" w:rsidR="00000000" w:rsidDel="00000000">
              <w:rPr>
                <w:b w:val="1"/>
                <w:rtl w:val="0"/>
              </w:rPr>
              <w:t xml:space="preserve">plus de 31 000 lieux accessibles</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t xml:space="preserve">Outre la Nuit de l’accessibilité qui a lieu chaque été avec le concours de la Mairie de Paris, Jaccede organise de nombreuses </w:t>
            </w:r>
            <w:r w:rsidRPr="00000000" w:rsidR="00000000" w:rsidDel="00000000">
              <w:rPr>
                <w:b w:val="1"/>
                <w:rtl w:val="0"/>
              </w:rPr>
              <w:t xml:space="preserve">Journées de l’accessibilité</w:t>
            </w:r>
            <w:r w:rsidRPr="00000000" w:rsidR="00000000" w:rsidDel="00000000">
              <w:rPr>
                <w:rtl w:val="0"/>
              </w:rPr>
              <w:t xml:space="preserve"> partout en France permettant d’étendre toujours plus la mobilisation et la sensibilisation à la question de l’accessibilité.</w:t>
            </w:r>
          </w:p>
        </w:tc>
      </w:tr>
    </w:tbl>
    <w:p w:rsidP="00000000" w:rsidRPr="00000000" w:rsidR="00000000" w:rsidDel="00000000" w:rsidRDefault="00000000">
      <w:pPr>
        <w:contextualSpacing w:val="0"/>
      </w:pPr>
      <w:r w:rsidRPr="00000000" w:rsidR="00000000" w:rsidDel="00000000">
        <w:rPr>
          <w:rtl w:val="0"/>
        </w:rPr>
      </w:r>
    </w:p>
    <w:tbl>
      <w:tblPr>
        <w:tblStyle w:val="KixTable2"/>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93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Au programme de 19h à 1h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Musique acoustique + animations artistiques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Chasse aux lieux accessibles dans Paris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Grand concert + buffet de clôture</w:t>
            </w:r>
          </w:p>
        </w:tc>
      </w:tr>
    </w:tbl>
    <w:p w:rsidP="00000000" w:rsidRPr="00000000" w:rsidR="00000000" w:rsidDel="00000000" w:rsidRDefault="00000000">
      <w:pPr>
        <w:contextualSpacing w:val="0"/>
      </w:pPr>
      <w:r w:rsidRPr="00000000" w:rsidR="00000000" w:rsidDel="00000000">
        <w:rPr>
          <w:rtl w:val="0"/>
        </w:rPr>
      </w:r>
    </w:p>
    <w:tbl>
      <w:tblPr>
        <w:tblStyle w:val="KixTable3"/>
        <w:bidiVisual w:val="0"/>
        <w:tblW w:w="9375.0" w:type="dxa"/>
        <w:jc w:val="left"/>
        <w:tblInd w:w="-14.0" w:type="dxa"/>
        <w:tblLayout w:type="fixed"/>
        <w:tblLook w:val="0600"/>
      </w:tblPr>
      <w:tblGrid>
        <w:gridCol w:w="4695"/>
        <w:gridCol w:w="46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sz w:val="36"/>
                <w:rtl w:val="0"/>
              </w:rPr>
              <w:t xml:space="preserve">Contact</w:t>
            </w: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Responsable communication</w:t>
            </w:r>
          </w:p>
          <w:p w:rsidP="00000000" w:rsidRPr="00000000" w:rsidR="00000000" w:rsidDel="00000000" w:rsidRDefault="00000000">
            <w:pPr>
              <w:contextualSpacing w:val="0"/>
              <w:rPr/>
            </w:pPr>
            <w:r w:rsidRPr="00000000" w:rsidR="00000000" w:rsidDel="00000000">
              <w:rPr>
                <w:rtl w:val="0"/>
              </w:rPr>
              <w:t xml:space="preserve">claire.baker@jaccede.com</w:t>
            </w:r>
          </w:p>
          <w:p w:rsidP="00000000" w:rsidRPr="00000000" w:rsidR="00000000" w:rsidDel="00000000" w:rsidRDefault="00000000">
            <w:pPr>
              <w:contextualSpacing w:val="0"/>
              <w:rPr/>
            </w:pPr>
            <w:r w:rsidRPr="00000000" w:rsidR="00000000" w:rsidDel="00000000">
              <w:rPr>
                <w:rtl w:val="0"/>
              </w:rPr>
              <w:t xml:space="preserve">01 43 71 98 10</w:t>
            </w:r>
          </w:p>
          <w:p w:rsidP="00000000" w:rsidRPr="00000000" w:rsidR="00000000" w:rsidDel="00000000" w:rsidRDefault="00000000">
            <w:pPr>
              <w:contextualSpacing w:val="0"/>
              <w:rPr/>
            </w:pPr>
            <w:r w:rsidRPr="00000000" w:rsidR="00000000" w:rsidDel="00000000">
              <w:rPr>
                <w:b w:val="1"/>
                <w:rtl w:val="0"/>
              </w:rPr>
              <w:t xml:space="preserve">Coordinatrice événement</w:t>
            </w:r>
          </w:p>
          <w:p w:rsidP="00000000" w:rsidRPr="00000000" w:rsidR="00000000" w:rsidDel="00000000" w:rsidRDefault="00000000">
            <w:pPr>
              <w:contextualSpacing w:val="0"/>
              <w:rPr/>
            </w:pPr>
            <w:r w:rsidRPr="00000000" w:rsidR="00000000" w:rsidDel="00000000">
              <w:rPr>
                <w:rtl w:val="0"/>
              </w:rPr>
              <w:t xml:space="preserve">marine.pohyer@jaccede.com</w:t>
            </w:r>
          </w:p>
          <w:p w:rsidP="00000000" w:rsidRPr="00000000" w:rsidR="00000000" w:rsidDel="00000000" w:rsidRDefault="00000000">
            <w:pPr>
              <w:contextualSpacing w:val="0"/>
              <w:rPr/>
            </w:pPr>
            <w:r w:rsidRPr="00000000" w:rsidR="00000000" w:rsidDel="00000000">
              <w:rPr>
                <w:b w:val="1"/>
                <w:rtl w:val="0"/>
              </w:rPr>
              <w:t xml:space="preserve">Responsable partenariats</w:t>
            </w:r>
          </w:p>
          <w:p w:rsidP="00000000" w:rsidRPr="00000000" w:rsidR="00000000" w:rsidDel="00000000" w:rsidRDefault="00000000">
            <w:pPr>
              <w:contextualSpacing w:val="0"/>
            </w:pPr>
            <w:r w:rsidRPr="00000000" w:rsidR="00000000" w:rsidDel="00000000">
              <w:rPr>
                <w:rtl w:val="0"/>
              </w:rPr>
              <w:t xml:space="preserve">jeannette.cecora@jaccede.com</w:t>
            </w:r>
            <w:r w:rsidRPr="00000000" w:rsidR="00000000" w:rsidDel="00000000">
              <w:rPr>
                <w:rtl w:val="0"/>
              </w:rPr>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b w:val="1"/>
                <w:sz w:val="36"/>
                <w:rtl w:val="0"/>
              </w:rPr>
              <w:t xml:space="preserve">Infos et inscriptions</w:t>
            </w:r>
          </w:p>
          <w:p w:rsidP="00000000" w:rsidRPr="00000000" w:rsidR="00000000" w:rsidDel="00000000" w:rsidRDefault="00000000">
            <w:pPr>
              <w:contextualSpacing w:val="0"/>
              <w:jc w:val="right"/>
            </w:pPr>
            <w:r w:rsidRPr="00000000" w:rsidR="00000000" w:rsidDel="00000000">
              <w:rPr>
                <w:b w:val="1"/>
                <w:sz w:val="36"/>
                <w:rtl w:val="0"/>
              </w:rPr>
              <w:t xml:space="preserve">www.jaccede.com</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36"/>
          <w:rtl w:val="0"/>
        </w:rPr>
        <w:t xml:space="preserve">Les partenaires de l’événement :</w:t>
      </w:r>
    </w:p>
    <w:p w:rsidP="00000000" w:rsidRPr="00000000" w:rsidR="00000000" w:rsidDel="00000000" w:rsidRDefault="00000000">
      <w:pPr>
        <w:contextualSpacing w:val="0"/>
      </w:pPr>
      <w:r w:rsidRPr="00000000" w:rsidR="00000000" w:rsidDel="00000000">
        <w:rPr>
          <w:rtl w:val="0"/>
        </w:rPr>
        <w:t xml:space="preserve">Mairie de Paris, Humanis, Le Réseau La Poste, RATP, Institutions de la Coiffure, Créative Handicap, 118 000, Pepsico France, Monoprix, GÜ, Crysalide, AlloResto, Les Pierrots de la Nuit, La Chaine du Cœur, I need a holiday too, CEM Garches.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KixTable2"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KixTable3"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[texte].docx</dc:title>
</cp:coreProperties>
</file>